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r>
      <w:proofErr w:type="spellStart"/>
      <w:r w:rsidRPr="00036BBD">
        <w:rPr>
          <w:lang w:val="fr-FR"/>
        </w:rPr>
        <w:t>Payments</w:t>
      </w:r>
      <w:proofErr w:type="spellEnd"/>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lastRenderedPageBreak/>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w:t>
      </w:r>
      <w:proofErr w:type="spellStart"/>
      <w:r w:rsidRPr="00C44B22">
        <w:rPr>
          <w:sz w:val="20"/>
          <w:szCs w:val="20"/>
        </w:rPr>
        <w:t>Punchlist</w:t>
      </w:r>
      <w:proofErr w:type="spellEnd"/>
      <w:r w:rsidRPr="00C44B22">
        <w:rPr>
          <w:sz w:val="20"/>
          <w:szCs w:val="20"/>
        </w:rPr>
        <w:t xml:space="preserve"> items and pre-final </w:t>
      </w:r>
      <w:proofErr w:type="spellStart"/>
      <w:r w:rsidRPr="00C44B22">
        <w:rPr>
          <w:sz w:val="20"/>
          <w:szCs w:val="20"/>
        </w:rPr>
        <w:t>Punchlist</w:t>
      </w:r>
      <w:proofErr w:type="spellEnd"/>
      <w:r w:rsidRPr="00C44B22">
        <w:rPr>
          <w:sz w:val="20"/>
          <w:szCs w:val="20"/>
        </w:rPr>
        <w:t xml:space="preserve">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 xml:space="preserve">means a list of work activities, </w:t>
      </w:r>
      <w:proofErr w:type="spellStart"/>
      <w:r w:rsidRPr="00C44B22">
        <w:rPr>
          <w:sz w:val="20"/>
          <w:szCs w:val="20"/>
        </w:rPr>
        <w:t>Punchlist</w:t>
      </w:r>
      <w:proofErr w:type="spellEnd"/>
      <w:r w:rsidRPr="00C44B22">
        <w:rPr>
          <w:sz w:val="20"/>
          <w:szCs w:val="20"/>
        </w:rPr>
        <w:t xml:space="preserve">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r w:rsidRPr="00C44B22">
        <w:rPr>
          <w:sz w:val="20"/>
          <w:szCs w:val="20"/>
        </w:rPr>
        <w:lastRenderedPageBreak/>
        <w:t>stormwater</w:t>
      </w:r>
      <w:proofErr w:type="spellEnd"/>
      <w:r w:rsidRPr="00C44B22">
        <w:rPr>
          <w:sz w:val="20"/>
          <w:szCs w:val="20"/>
        </w:rPr>
        <w:t xml:space="preserve">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lastRenderedPageBreak/>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t>
      </w:r>
      <w:r w:rsidRPr="00C44B22">
        <w:rPr>
          <w:sz w:val="20"/>
          <w:szCs w:val="20"/>
        </w:rPr>
        <w:lastRenderedPageBreak/>
        <w:t>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w:t>
      </w:r>
      <w:r w:rsidRPr="00C44B22">
        <w:rPr>
          <w:b/>
          <w:sz w:val="20"/>
          <w:szCs w:val="20"/>
        </w:rPr>
        <w:lastRenderedPageBreak/>
        <w:t xml:space="preserve">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 xml:space="preserve">Prior to adding or substituting a Subcontractor, promptly notify Owner in the event a change is required for any reason to </w:t>
      </w:r>
      <w:r w:rsidRPr="00C44B22">
        <w:rPr>
          <w:sz w:val="20"/>
          <w:szCs w:val="20"/>
        </w:rPr>
        <w:lastRenderedPageBreak/>
        <w:t>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 xml:space="preserve">but is unable to deliver the required payment and performance bonds within the time period stated </w:t>
      </w:r>
      <w:r w:rsidRPr="006D754E">
        <w:rPr>
          <w:sz w:val="20"/>
          <w:szCs w:val="20"/>
        </w:rPr>
        <w:lastRenderedPageBreak/>
        <w:t>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w:t>
      </w:r>
      <w:r w:rsidRPr="006D754E">
        <w:rPr>
          <w:sz w:val="20"/>
          <w:szCs w:val="20"/>
        </w:rPr>
        <w:lastRenderedPageBreak/>
        <w:t xml:space="preserve">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lastRenderedPageBreak/>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proofErr w:type="spellStart"/>
      <w:r w:rsidRPr="006D754E">
        <w:rPr>
          <w:rFonts w:ascii="Times New Roman" w:hAnsi="Times New Roman"/>
          <w:sz w:val="20"/>
          <w:szCs w:val="20"/>
        </w:rPr>
        <w:t>falsework</w:t>
      </w:r>
      <w:proofErr w:type="spellEnd"/>
      <w:r w:rsidRPr="006D754E">
        <w:rPr>
          <w:rFonts w:ascii="Times New Roman" w:hAnsi="Times New Roman"/>
          <w:sz w:val="20"/>
          <w:szCs w:val="20"/>
        </w:rPr>
        <w:t xml:space="preserve">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lastRenderedPageBreak/>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 xml:space="preserve">Temporary works including but not limited to scaffolding, form work, fences, shoring, hoarding, </w:t>
            </w:r>
            <w:proofErr w:type="spellStart"/>
            <w:r w:rsidRPr="006D754E">
              <w:rPr>
                <w:sz w:val="20"/>
                <w:szCs w:val="20"/>
              </w:rPr>
              <w:t>falsework</w:t>
            </w:r>
            <w:proofErr w:type="spellEnd"/>
            <w:r w:rsidRPr="006D754E">
              <w:rPr>
                <w:sz w:val="20"/>
                <w:szCs w:val="20"/>
              </w:rPr>
              <w:t xml:space="preserve">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lastRenderedPageBreak/>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lastRenderedPageBreak/>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 xml:space="preserve">The contractor's failure to comply with any of these provisions is a breach of contract by the contractor which entitles the governmental entity to declare the contract void if the contractor does not remedy the breach within ten days after </w:t>
      </w:r>
      <w:r w:rsidRPr="006D754E">
        <w:rPr>
          <w:bCs/>
          <w:iCs/>
          <w:sz w:val="20"/>
          <w:szCs w:val="20"/>
        </w:rPr>
        <w:lastRenderedPageBreak/>
        <w:t>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w:t>
      </w:r>
      <w:r w:rsidRPr="00C44B22">
        <w:rPr>
          <w:bCs/>
          <w:sz w:val="20"/>
          <w:szCs w:val="20"/>
        </w:rPr>
        <w:lastRenderedPageBreak/>
        <w:t>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lastRenderedPageBreak/>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 xml:space="preserve">Note:  This article pertains to construction phase schedules.  Additional requirements for design phase scheduling for Construction </w:t>
      </w:r>
      <w:r w:rsidRPr="0045012B">
        <w:rPr>
          <w:sz w:val="20"/>
          <w:szCs w:val="20"/>
        </w:rPr>
        <w:lastRenderedPageBreak/>
        <w:t>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 xml:space="preserve">Suspension of Work for convenience of ODR, which prevents Contractor from completing the Work </w:t>
      </w:r>
      <w:r w:rsidRPr="00C44B22">
        <w:rPr>
          <w:sz w:val="20"/>
          <w:szCs w:val="20"/>
        </w:rPr>
        <w:lastRenderedPageBreak/>
        <w:t>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w:t>
      </w:r>
      <w:r w:rsidRPr="00C44B22">
        <w:rPr>
          <w:sz w:val="20"/>
          <w:szCs w:val="20"/>
        </w:rPr>
        <w:lastRenderedPageBreak/>
        <w:t xml:space="preserve">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 xml:space="preserve">Such additional documentation as Owner may require as set forth in the elsewhere in the Contract Documents; </w:t>
      </w:r>
      <w:r w:rsidRPr="00C44B22">
        <w:rPr>
          <w:sz w:val="20"/>
          <w:szCs w:val="20"/>
        </w:rPr>
        <w:lastRenderedPageBreak/>
        <w:t>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w:t>
      </w:r>
      <w:r w:rsidRPr="0045012B">
        <w:rPr>
          <w:sz w:val="20"/>
          <w:szCs w:val="20"/>
        </w:rPr>
        <w:lastRenderedPageBreak/>
        <w:t xml:space="preserve">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w:t>
      </w:r>
      <w:r w:rsidRPr="00C44B22">
        <w:rPr>
          <w:sz w:val="20"/>
          <w:szCs w:val="20"/>
        </w:rPr>
        <w:lastRenderedPageBreak/>
        <w:t>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w:t>
      </w:r>
      <w:proofErr w:type="spellStart"/>
      <w:r w:rsidRPr="00C44B22">
        <w:rPr>
          <w:sz w:val="20"/>
          <w:szCs w:val="20"/>
        </w:rPr>
        <w:t>Punchlist</w:t>
      </w:r>
      <w:proofErr w:type="spellEnd"/>
      <w:r w:rsidRPr="00C44B22">
        <w:rPr>
          <w:sz w:val="20"/>
          <w:szCs w:val="20"/>
        </w:rPr>
        <w:t xml:space="preserve">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w:t>
      </w:r>
      <w:proofErr w:type="spellStart"/>
      <w:r w:rsidRPr="00231576">
        <w:rPr>
          <w:sz w:val="20"/>
          <w:szCs w:val="20"/>
        </w:rPr>
        <w:t>Punchlist</w:t>
      </w:r>
      <w:proofErr w:type="spellEnd"/>
      <w:r w:rsidRPr="00231576">
        <w:rPr>
          <w:sz w:val="20"/>
          <w:szCs w:val="20"/>
        </w:rPr>
        <w:t xml:space="preserve"> items (the pre-final </w:t>
      </w:r>
      <w:proofErr w:type="spellStart"/>
      <w:r w:rsidRPr="00231576">
        <w:rPr>
          <w:sz w:val="20"/>
          <w:szCs w:val="20"/>
        </w:rPr>
        <w:t>Punchlist</w:t>
      </w:r>
      <w:proofErr w:type="spellEnd"/>
      <w:r w:rsidRPr="00231576">
        <w:rPr>
          <w:sz w:val="20"/>
          <w:szCs w:val="20"/>
        </w:rPr>
        <w:t>) for completion prior to final inspection.  This li</w:t>
      </w:r>
      <w:r w:rsidRPr="00C44B22">
        <w:rPr>
          <w:sz w:val="20"/>
          <w:szCs w:val="20"/>
        </w:rPr>
        <w:t xml:space="preserve">st may include items in addition to those on Contractor’s </w:t>
      </w:r>
      <w:proofErr w:type="spellStart"/>
      <w:r w:rsidRPr="00C44B22">
        <w:rPr>
          <w:sz w:val="20"/>
          <w:szCs w:val="20"/>
        </w:rPr>
        <w:t>Punchlist</w:t>
      </w:r>
      <w:proofErr w:type="spellEnd"/>
      <w:r w:rsidRPr="00C44B22">
        <w:rPr>
          <w:sz w:val="20"/>
          <w:szCs w:val="20"/>
        </w:rPr>
        <w: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w:t>
      </w:r>
      <w:proofErr w:type="spellStart"/>
      <w:r w:rsidRPr="00C44B22">
        <w:rPr>
          <w:sz w:val="20"/>
          <w:szCs w:val="20"/>
        </w:rPr>
        <w:t>Punchlist</w:t>
      </w:r>
      <w:proofErr w:type="spellEnd"/>
      <w:r w:rsidRPr="00C44B22">
        <w:rPr>
          <w:sz w:val="20"/>
          <w:szCs w:val="20"/>
        </w:rPr>
        <w:t xml:space="preserve">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w:t>
      </w:r>
      <w:proofErr w:type="spellStart"/>
      <w:r w:rsidRPr="00C44B22">
        <w:rPr>
          <w:sz w:val="20"/>
          <w:szCs w:val="20"/>
        </w:rPr>
        <w:t>Punchlist</w:t>
      </w:r>
      <w:proofErr w:type="spellEnd"/>
      <w:r w:rsidRPr="00C44B22">
        <w:rPr>
          <w:sz w:val="20"/>
          <w:szCs w:val="20"/>
        </w:rPr>
        <w:t xml:space="preserve"> work, Contractor shall give written notice to ODR and A/E that the Work will be ready for final inspection on a specific date.  Contractor shall accompany this notice with a copy of the updated pre-final </w:t>
      </w:r>
      <w:proofErr w:type="spellStart"/>
      <w:r w:rsidRPr="00C44B22">
        <w:rPr>
          <w:sz w:val="20"/>
          <w:szCs w:val="20"/>
        </w:rPr>
        <w:t>Punchlist</w:t>
      </w:r>
      <w:proofErr w:type="spellEnd"/>
      <w:r w:rsidRPr="00C44B22">
        <w:rPr>
          <w:sz w:val="20"/>
          <w:szCs w:val="20"/>
        </w:rPr>
        <w:t xml:space="preserve"> indicating resolution of all items.  On the date specified or as soon thereafter as is practicable, ODR, A/E and Contractor will inspect the Work.  A/E will submit to Contractor a final </w:t>
      </w:r>
      <w:proofErr w:type="spellStart"/>
      <w:r w:rsidRPr="00C44B22">
        <w:rPr>
          <w:sz w:val="20"/>
          <w:szCs w:val="20"/>
        </w:rPr>
        <w:t>Punchlist</w:t>
      </w:r>
      <w:proofErr w:type="spellEnd"/>
      <w:r w:rsidRPr="00C44B22">
        <w:rPr>
          <w:sz w:val="20"/>
          <w:szCs w:val="20"/>
        </w:rPr>
        <w:t xml:space="preserve">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w:t>
      </w:r>
      <w:proofErr w:type="spellStart"/>
      <w:r w:rsidRPr="00C44B22">
        <w:rPr>
          <w:sz w:val="20"/>
          <w:szCs w:val="20"/>
        </w:rPr>
        <w:t>Punchlist</w:t>
      </w:r>
      <w:proofErr w:type="spellEnd"/>
      <w:r w:rsidRPr="00C44B22">
        <w:rPr>
          <w:sz w:val="20"/>
          <w:szCs w:val="20"/>
        </w:rPr>
        <w:t xml:space="preserve"> before requesting Final Payment.  Unless otherwise agreed to in writing by the parties, complete this work within seven (7) days of receiving the final </w:t>
      </w:r>
      <w:proofErr w:type="spellStart"/>
      <w:r w:rsidRPr="00C44B22">
        <w:rPr>
          <w:sz w:val="20"/>
          <w:szCs w:val="20"/>
        </w:rPr>
        <w:t>Punchlist</w:t>
      </w:r>
      <w:proofErr w:type="spellEnd"/>
      <w:r w:rsidRPr="00C44B22">
        <w:rPr>
          <w:sz w:val="20"/>
          <w:szCs w:val="20"/>
        </w:rPr>
        <w:t xml:space="preserve">.  Upon completion of the final </w:t>
      </w:r>
      <w:proofErr w:type="spellStart"/>
      <w:r w:rsidRPr="00C44B22">
        <w:rPr>
          <w:sz w:val="20"/>
          <w:szCs w:val="20"/>
        </w:rPr>
        <w:t>Punchlist</w:t>
      </w:r>
      <w:proofErr w:type="spellEnd"/>
      <w:r w:rsidRPr="00C44B22">
        <w:rPr>
          <w:sz w:val="20"/>
          <w:szCs w:val="20"/>
        </w:rPr>
        <w:t xml:space="preserve">, notify A/E and ODR in writing stating the disposition of each final </w:t>
      </w:r>
      <w:proofErr w:type="spellStart"/>
      <w:r w:rsidRPr="00C44B22">
        <w:rPr>
          <w:sz w:val="20"/>
          <w:szCs w:val="20"/>
        </w:rPr>
        <w:t>Punchlist</w:t>
      </w:r>
      <w:proofErr w:type="spellEnd"/>
      <w:r w:rsidRPr="00C44B22">
        <w:rPr>
          <w:sz w:val="20"/>
          <w:szCs w:val="20"/>
        </w:rPr>
        <w:t xml:space="preserve"> item.  A/E, Owner, and Contractor shall promptly inspect the completed items.  When the final </w:t>
      </w:r>
      <w:proofErr w:type="spellStart"/>
      <w:r w:rsidRPr="00C44B22">
        <w:rPr>
          <w:sz w:val="20"/>
          <w:szCs w:val="20"/>
        </w:rPr>
        <w:t>Punchlist</w:t>
      </w:r>
      <w:proofErr w:type="spellEnd"/>
      <w:r w:rsidRPr="00C44B22">
        <w:rPr>
          <w:sz w:val="20"/>
          <w:szCs w:val="20"/>
        </w:rPr>
        <w:t xml:space="preserve"> is complete, </w:t>
      </w:r>
      <w:r w:rsidRPr="00C44B22">
        <w:rPr>
          <w:sz w:val="20"/>
          <w:szCs w:val="20"/>
        </w:rPr>
        <w:lastRenderedPageBreak/>
        <w:t>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w:t>
      </w:r>
      <w:proofErr w:type="spellStart"/>
      <w:r w:rsidRPr="00C44B22">
        <w:rPr>
          <w:sz w:val="20"/>
          <w:szCs w:val="20"/>
        </w:rPr>
        <w:t>Punchlist</w:t>
      </w:r>
      <w:proofErr w:type="spellEnd"/>
      <w:r w:rsidRPr="00C44B22">
        <w:rPr>
          <w:sz w:val="20"/>
          <w:szCs w:val="20"/>
        </w:rPr>
        <w:t xml:space="preserve">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w:t>
      </w:r>
      <w:proofErr w:type="spellStart"/>
      <w:r w:rsidRPr="00C44B22">
        <w:rPr>
          <w:sz w:val="20"/>
          <w:szCs w:val="20"/>
        </w:rPr>
        <w:t>Punchlist</w:t>
      </w:r>
      <w:proofErr w:type="spellEnd"/>
      <w:r w:rsidRPr="00C44B22">
        <w:rPr>
          <w:sz w:val="20"/>
          <w:szCs w:val="20"/>
        </w:rPr>
        <w:t xml:space="preserve">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w:t>
      </w:r>
      <w:proofErr w:type="spellStart"/>
      <w:r w:rsidRPr="00C44B22">
        <w:rPr>
          <w:sz w:val="20"/>
          <w:szCs w:val="20"/>
        </w:rPr>
        <w:t>Punchlist</w:t>
      </w:r>
      <w:proofErr w:type="spellEnd"/>
      <w:r w:rsidRPr="00C44B22">
        <w:rPr>
          <w:sz w:val="20"/>
          <w:szCs w:val="20"/>
        </w:rPr>
        <w:t xml:space="preserve">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w:t>
      </w:r>
      <w:r w:rsidRPr="00C44B22">
        <w:rPr>
          <w:sz w:val="20"/>
          <w:szCs w:val="20"/>
        </w:rPr>
        <w:lastRenderedPageBreak/>
        <w:t>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74EDD6"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8C5D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96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B130C"/>
    <w:rsid w:val="006D754E"/>
    <w:rsid w:val="006E05B6"/>
    <w:rsid w:val="00707496"/>
    <w:rsid w:val="00752607"/>
    <w:rsid w:val="007A2702"/>
    <w:rsid w:val="007A6DD4"/>
    <w:rsid w:val="007B2A2E"/>
    <w:rsid w:val="007C1327"/>
    <w:rsid w:val="0083664D"/>
    <w:rsid w:val="00856513"/>
    <w:rsid w:val="008807CE"/>
    <w:rsid w:val="008C41A3"/>
    <w:rsid w:val="008C5D39"/>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D1B20"/>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5C57C2-2050-4ECC-9703-C96A49F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Ochoa, Michael</cp:lastModifiedBy>
  <cp:revision>2</cp:revision>
  <cp:lastPrinted>2013-08-23T14:19:00Z</cp:lastPrinted>
  <dcterms:created xsi:type="dcterms:W3CDTF">2018-10-31T19:18:00Z</dcterms:created>
  <dcterms:modified xsi:type="dcterms:W3CDTF">2018-10-31T19:18:00Z</dcterms:modified>
</cp:coreProperties>
</file>